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20" w:rsidRPr="00821C9B" w:rsidRDefault="00135D76" w:rsidP="00CD0462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21C9B">
        <w:rPr>
          <w:color w:val="auto"/>
          <w:sz w:val="22"/>
          <w:szCs w:val="22"/>
        </w:rPr>
        <w:t>GEDİZ</w:t>
      </w:r>
      <w:r w:rsidR="001920A2" w:rsidRPr="00821C9B">
        <w:rPr>
          <w:color w:val="auto"/>
          <w:sz w:val="22"/>
          <w:szCs w:val="22"/>
        </w:rPr>
        <w:t xml:space="preserve"> </w:t>
      </w:r>
      <w:r w:rsidR="00D12D0E" w:rsidRPr="00821C9B">
        <w:rPr>
          <w:color w:val="auto"/>
          <w:sz w:val="22"/>
          <w:szCs w:val="22"/>
        </w:rPr>
        <w:t xml:space="preserve">İLÇE </w:t>
      </w:r>
      <w:r w:rsidR="00184687" w:rsidRPr="00821C9B">
        <w:rPr>
          <w:color w:val="auto"/>
          <w:sz w:val="22"/>
          <w:szCs w:val="22"/>
        </w:rPr>
        <w:t>MİLLİ EĞİTİM MÜDÜRLÜĞÜ</w:t>
      </w:r>
    </w:p>
    <w:p w:rsidR="006C0F20" w:rsidRPr="00821C9B" w:rsidRDefault="001920A2" w:rsidP="00CD0462">
      <w:pPr>
        <w:pStyle w:val="Default"/>
        <w:spacing w:line="276" w:lineRule="auto"/>
        <w:jc w:val="center"/>
        <w:rPr>
          <w:color w:val="auto"/>
          <w:sz w:val="22"/>
          <w:szCs w:val="22"/>
        </w:rPr>
      </w:pPr>
      <w:r w:rsidRPr="00821C9B">
        <w:rPr>
          <w:bCs/>
          <w:color w:val="auto"/>
          <w:sz w:val="22"/>
          <w:szCs w:val="22"/>
        </w:rPr>
        <w:t xml:space="preserve">  </w:t>
      </w:r>
      <w:r w:rsidR="006C0F20" w:rsidRPr="00821C9B">
        <w:rPr>
          <w:bCs/>
          <w:color w:val="auto"/>
          <w:sz w:val="22"/>
          <w:szCs w:val="22"/>
        </w:rPr>
        <w:t>BANKA PROMOSYONU İHALE ŞARTNAMESİ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040"/>
      </w:tblGrid>
      <w:tr w:rsidR="00821C9B" w:rsidRPr="00821C9B" w:rsidTr="00842643">
        <w:tc>
          <w:tcPr>
            <w:tcW w:w="4390" w:type="dxa"/>
          </w:tcPr>
          <w:p w:rsidR="00842643" w:rsidRPr="00821C9B" w:rsidRDefault="00842643" w:rsidP="00CD0462">
            <w:pPr>
              <w:spacing w:line="276" w:lineRule="auto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>Banka Promosyonu İhale Numarası</w:t>
            </w:r>
          </w:p>
        </w:tc>
        <w:tc>
          <w:tcPr>
            <w:tcW w:w="5040" w:type="dxa"/>
          </w:tcPr>
          <w:p w:rsidR="00842643" w:rsidRPr="00821C9B" w:rsidRDefault="00842643" w:rsidP="00CD04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>:</w:t>
            </w:r>
            <w:r w:rsidR="00DD5F34" w:rsidRPr="00821C9B">
              <w:rPr>
                <w:sz w:val="22"/>
                <w:szCs w:val="22"/>
              </w:rPr>
              <w:t xml:space="preserve"> </w:t>
            </w:r>
            <w:r w:rsidRPr="00821C9B">
              <w:rPr>
                <w:sz w:val="22"/>
                <w:szCs w:val="22"/>
              </w:rPr>
              <w:t>01</w:t>
            </w:r>
          </w:p>
        </w:tc>
      </w:tr>
      <w:tr w:rsidR="00821C9B" w:rsidRPr="00821C9B" w:rsidTr="00842643">
        <w:tc>
          <w:tcPr>
            <w:tcW w:w="4390" w:type="dxa"/>
          </w:tcPr>
          <w:p w:rsidR="00842643" w:rsidRPr="00821C9B" w:rsidRDefault="00842643" w:rsidP="00CD0462">
            <w:pPr>
              <w:spacing w:line="276" w:lineRule="auto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>1-Kurumun Adı</w:t>
            </w:r>
          </w:p>
        </w:tc>
        <w:tc>
          <w:tcPr>
            <w:tcW w:w="5040" w:type="dxa"/>
          </w:tcPr>
          <w:p w:rsidR="00842643" w:rsidRPr="00821C9B" w:rsidRDefault="00842643" w:rsidP="00CD04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 xml:space="preserve">: </w:t>
            </w:r>
            <w:r w:rsidR="00135D76" w:rsidRPr="00821C9B">
              <w:rPr>
                <w:sz w:val="22"/>
                <w:szCs w:val="22"/>
              </w:rPr>
              <w:t>Gediz</w:t>
            </w:r>
            <w:r w:rsidRPr="00821C9B">
              <w:rPr>
                <w:sz w:val="22"/>
                <w:szCs w:val="22"/>
              </w:rPr>
              <w:t>/ İlçe Milli Eğitim Müdürlüğü</w:t>
            </w:r>
          </w:p>
        </w:tc>
      </w:tr>
      <w:tr w:rsidR="00821C9B" w:rsidRPr="00821C9B" w:rsidTr="00842643">
        <w:trPr>
          <w:trHeight w:val="441"/>
        </w:trPr>
        <w:tc>
          <w:tcPr>
            <w:tcW w:w="4390" w:type="dxa"/>
          </w:tcPr>
          <w:p w:rsidR="00CB07E0" w:rsidRPr="00821C9B" w:rsidRDefault="00CB07E0" w:rsidP="00CD0462">
            <w:pPr>
              <w:spacing w:line="276" w:lineRule="auto"/>
              <w:ind w:left="284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>A) Adresi</w:t>
            </w:r>
          </w:p>
        </w:tc>
        <w:tc>
          <w:tcPr>
            <w:tcW w:w="5040" w:type="dxa"/>
          </w:tcPr>
          <w:p w:rsidR="00CB07E0" w:rsidRPr="00821C9B" w:rsidRDefault="001871DD" w:rsidP="00A62CFC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21C9B">
              <w:rPr>
                <w:bCs/>
                <w:iCs/>
                <w:sz w:val="22"/>
                <w:szCs w:val="22"/>
              </w:rPr>
              <w:t xml:space="preserve">: </w:t>
            </w:r>
            <w:proofErr w:type="spellStart"/>
            <w:r w:rsidRPr="00821C9B">
              <w:rPr>
                <w:bCs/>
                <w:iCs/>
                <w:sz w:val="22"/>
                <w:szCs w:val="22"/>
              </w:rPr>
              <w:t>Uluoymak</w:t>
            </w:r>
            <w:proofErr w:type="spellEnd"/>
            <w:r w:rsidR="00CB07E0" w:rsidRPr="00821C9B">
              <w:rPr>
                <w:bCs/>
                <w:iCs/>
                <w:sz w:val="22"/>
                <w:szCs w:val="22"/>
              </w:rPr>
              <w:t xml:space="preserve"> Mah. </w:t>
            </w:r>
            <w:r w:rsidRPr="00821C9B">
              <w:rPr>
                <w:bCs/>
                <w:iCs/>
                <w:sz w:val="22"/>
                <w:szCs w:val="22"/>
              </w:rPr>
              <w:t>85. Sok.</w:t>
            </w:r>
            <w:r w:rsidR="00CB07E0" w:rsidRPr="00821C9B">
              <w:rPr>
                <w:bCs/>
                <w:iCs/>
                <w:sz w:val="22"/>
                <w:szCs w:val="22"/>
              </w:rPr>
              <w:t xml:space="preserve"> No:</w:t>
            </w:r>
            <w:r w:rsidRPr="00821C9B">
              <w:rPr>
                <w:bCs/>
                <w:iCs/>
                <w:sz w:val="22"/>
                <w:szCs w:val="22"/>
              </w:rPr>
              <w:t xml:space="preserve"> </w:t>
            </w:r>
            <w:r w:rsidR="00A62CFC" w:rsidRPr="00821C9B">
              <w:rPr>
                <w:bCs/>
                <w:iCs/>
                <w:sz w:val="22"/>
                <w:szCs w:val="22"/>
              </w:rPr>
              <w:t>9 Gediz</w:t>
            </w:r>
            <w:r w:rsidR="00CB07E0" w:rsidRPr="00821C9B">
              <w:rPr>
                <w:bCs/>
                <w:iCs/>
                <w:sz w:val="22"/>
                <w:szCs w:val="22"/>
              </w:rPr>
              <w:t>/ KÜTAHYA</w:t>
            </w:r>
          </w:p>
        </w:tc>
      </w:tr>
      <w:tr w:rsidR="00821C9B" w:rsidRPr="00821C9B" w:rsidTr="00842643">
        <w:tc>
          <w:tcPr>
            <w:tcW w:w="4390" w:type="dxa"/>
          </w:tcPr>
          <w:p w:rsidR="00CB07E0" w:rsidRPr="00821C9B" w:rsidRDefault="00CB07E0" w:rsidP="00CD0462">
            <w:pPr>
              <w:spacing w:line="276" w:lineRule="auto"/>
              <w:ind w:left="284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>B) Telefon ve Faks Numarası</w:t>
            </w:r>
          </w:p>
        </w:tc>
        <w:tc>
          <w:tcPr>
            <w:tcW w:w="5040" w:type="dxa"/>
          </w:tcPr>
          <w:p w:rsidR="00CB07E0" w:rsidRPr="00821C9B" w:rsidRDefault="00CB07E0" w:rsidP="00CD0462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21C9B">
              <w:rPr>
                <w:bCs/>
                <w:iCs/>
                <w:sz w:val="22"/>
                <w:szCs w:val="22"/>
              </w:rPr>
              <w:t>Tel:0 274 412 3714 Fax:0 274 4123898</w:t>
            </w:r>
          </w:p>
        </w:tc>
      </w:tr>
      <w:tr w:rsidR="00821C9B" w:rsidRPr="00821C9B" w:rsidTr="00842643">
        <w:tc>
          <w:tcPr>
            <w:tcW w:w="4390" w:type="dxa"/>
          </w:tcPr>
          <w:p w:rsidR="00CB07E0" w:rsidRPr="00821C9B" w:rsidRDefault="00CB07E0" w:rsidP="00CD0462">
            <w:pPr>
              <w:spacing w:line="276" w:lineRule="auto"/>
              <w:ind w:left="284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 xml:space="preserve">C) Elektronik Posta Adresi </w:t>
            </w:r>
          </w:p>
        </w:tc>
        <w:tc>
          <w:tcPr>
            <w:tcW w:w="5040" w:type="dxa"/>
          </w:tcPr>
          <w:p w:rsidR="00CB07E0" w:rsidRPr="00821C9B" w:rsidRDefault="00CB07E0" w:rsidP="00CD0462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21C9B">
              <w:rPr>
                <w:bCs/>
                <w:iCs/>
                <w:sz w:val="22"/>
                <w:szCs w:val="22"/>
              </w:rPr>
              <w:t xml:space="preserve">: </w:t>
            </w:r>
            <w:hyperlink r:id="rId9" w:history="1">
              <w:r w:rsidRPr="00821C9B">
                <w:rPr>
                  <w:rStyle w:val="Kpr"/>
                  <w:bCs/>
                  <w:iCs/>
                  <w:color w:val="auto"/>
                  <w:sz w:val="22"/>
                  <w:szCs w:val="22"/>
                </w:rPr>
                <w:t>gedizilcemem@gmail.com</w:t>
              </w:r>
            </w:hyperlink>
          </w:p>
        </w:tc>
      </w:tr>
      <w:tr w:rsidR="00821C9B" w:rsidRPr="00821C9B" w:rsidTr="00842643">
        <w:tc>
          <w:tcPr>
            <w:tcW w:w="4390" w:type="dxa"/>
          </w:tcPr>
          <w:p w:rsidR="00CB07E0" w:rsidRPr="00821C9B" w:rsidRDefault="00CB07E0" w:rsidP="00CD04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>2-İhale Konusu</w:t>
            </w:r>
          </w:p>
        </w:tc>
        <w:tc>
          <w:tcPr>
            <w:tcW w:w="5040" w:type="dxa"/>
          </w:tcPr>
          <w:p w:rsidR="00CB07E0" w:rsidRPr="00821C9B" w:rsidRDefault="00CB07E0" w:rsidP="00CD0462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21C9B">
              <w:rPr>
                <w:bCs/>
                <w:iCs/>
                <w:sz w:val="22"/>
                <w:szCs w:val="22"/>
              </w:rPr>
              <w:t>: Banka Promosyon İhalesi</w:t>
            </w:r>
          </w:p>
        </w:tc>
      </w:tr>
      <w:tr w:rsidR="00821C9B" w:rsidRPr="00821C9B" w:rsidTr="00842643">
        <w:tc>
          <w:tcPr>
            <w:tcW w:w="4390" w:type="dxa"/>
          </w:tcPr>
          <w:p w:rsidR="00CB07E0" w:rsidRPr="00821C9B" w:rsidRDefault="00CB07E0" w:rsidP="00CD04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>3-İhale Usulü</w:t>
            </w:r>
          </w:p>
        </w:tc>
        <w:tc>
          <w:tcPr>
            <w:tcW w:w="5040" w:type="dxa"/>
          </w:tcPr>
          <w:p w:rsidR="00CB07E0" w:rsidRPr="00821C9B" w:rsidRDefault="00CB07E0" w:rsidP="00CD0462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821C9B">
              <w:rPr>
                <w:bCs/>
                <w:iCs/>
                <w:sz w:val="22"/>
                <w:szCs w:val="22"/>
              </w:rPr>
              <w:t xml:space="preserve">: 4734 Sayılı İhale Kanuna Tabi Olmayan Kapalı Zarf </w:t>
            </w:r>
            <w:r w:rsidR="001871DD" w:rsidRPr="00821C9B">
              <w:rPr>
                <w:bCs/>
                <w:iCs/>
                <w:sz w:val="22"/>
                <w:szCs w:val="22"/>
              </w:rPr>
              <w:t xml:space="preserve">                                                                    </w:t>
            </w:r>
            <w:r w:rsidRPr="00821C9B">
              <w:rPr>
                <w:bCs/>
                <w:iCs/>
                <w:sz w:val="22"/>
                <w:szCs w:val="22"/>
              </w:rPr>
              <w:t>ve Açık Artırma Usulü</w:t>
            </w:r>
          </w:p>
        </w:tc>
      </w:tr>
      <w:tr w:rsidR="00821C9B" w:rsidRPr="00821C9B" w:rsidTr="00842643">
        <w:tc>
          <w:tcPr>
            <w:tcW w:w="4390" w:type="dxa"/>
          </w:tcPr>
          <w:p w:rsidR="00CB07E0" w:rsidRPr="00821C9B" w:rsidRDefault="00CB07E0" w:rsidP="00CD0462">
            <w:pPr>
              <w:spacing w:line="276" w:lineRule="auto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>4-Kurumlardaki Çalışan Personel Sayısı</w:t>
            </w:r>
          </w:p>
        </w:tc>
        <w:tc>
          <w:tcPr>
            <w:tcW w:w="5040" w:type="dxa"/>
          </w:tcPr>
          <w:p w:rsidR="00CB07E0" w:rsidRPr="00821C9B" w:rsidRDefault="001871DD" w:rsidP="00A62461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821C9B">
              <w:rPr>
                <w:bCs/>
                <w:iCs/>
                <w:sz w:val="22"/>
                <w:szCs w:val="22"/>
              </w:rPr>
              <w:t xml:space="preserve">: </w:t>
            </w:r>
            <w:r w:rsidR="00A62CFC" w:rsidRPr="00821C9B">
              <w:rPr>
                <w:bCs/>
                <w:iCs/>
                <w:sz w:val="22"/>
                <w:szCs w:val="22"/>
              </w:rPr>
              <w:t xml:space="preserve"> </w:t>
            </w:r>
            <w:r w:rsidR="001B1D3E">
              <w:rPr>
                <w:bCs/>
                <w:iCs/>
                <w:sz w:val="22"/>
                <w:szCs w:val="22"/>
              </w:rPr>
              <w:t xml:space="preserve">804 </w:t>
            </w:r>
            <w:r w:rsidR="00CB07E0" w:rsidRPr="00821C9B">
              <w:rPr>
                <w:bCs/>
                <w:iCs/>
                <w:sz w:val="22"/>
                <w:szCs w:val="22"/>
              </w:rPr>
              <w:t>kişi</w:t>
            </w:r>
          </w:p>
        </w:tc>
      </w:tr>
      <w:tr w:rsidR="00821C9B" w:rsidRPr="00821C9B" w:rsidTr="00842643">
        <w:tc>
          <w:tcPr>
            <w:tcW w:w="4390" w:type="dxa"/>
          </w:tcPr>
          <w:p w:rsidR="00CB07E0" w:rsidRPr="00821C9B" w:rsidRDefault="00CB07E0" w:rsidP="00CD0462">
            <w:pPr>
              <w:spacing w:line="276" w:lineRule="auto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>5-Kurumlardaki Personelin Aylık Nakit Akışı</w:t>
            </w:r>
          </w:p>
        </w:tc>
        <w:tc>
          <w:tcPr>
            <w:tcW w:w="5040" w:type="dxa"/>
          </w:tcPr>
          <w:p w:rsidR="00CB07E0" w:rsidRPr="00821C9B" w:rsidRDefault="00A62CFC" w:rsidP="00CD0462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821C9B">
              <w:rPr>
                <w:bCs/>
                <w:iCs/>
                <w:sz w:val="22"/>
                <w:szCs w:val="22"/>
              </w:rPr>
              <w:t>: Ocak 2023</w:t>
            </w:r>
            <w:r w:rsidR="001871DD" w:rsidRPr="00821C9B">
              <w:rPr>
                <w:bCs/>
                <w:iCs/>
                <w:sz w:val="22"/>
                <w:szCs w:val="22"/>
              </w:rPr>
              <w:t xml:space="preserve"> </w:t>
            </w:r>
            <w:r w:rsidRPr="00821C9B">
              <w:rPr>
                <w:bCs/>
                <w:iCs/>
                <w:sz w:val="22"/>
                <w:szCs w:val="22"/>
              </w:rPr>
              <w:t>Maaş ve Ocak 2023</w:t>
            </w:r>
            <w:r w:rsidR="00CB07E0" w:rsidRPr="00821C9B">
              <w:rPr>
                <w:bCs/>
                <w:iCs/>
                <w:sz w:val="22"/>
                <w:szCs w:val="22"/>
              </w:rPr>
              <w:t xml:space="preserve"> Ek ders aylık toplam </w:t>
            </w:r>
            <w:r w:rsidR="001871DD" w:rsidRPr="00821C9B">
              <w:rPr>
                <w:bCs/>
                <w:iCs/>
                <w:sz w:val="22"/>
                <w:szCs w:val="22"/>
              </w:rPr>
              <w:t xml:space="preserve">                                                                   </w:t>
            </w:r>
            <w:r w:rsidR="00CB07E0" w:rsidRPr="00821C9B">
              <w:rPr>
                <w:bCs/>
                <w:iCs/>
                <w:sz w:val="22"/>
                <w:szCs w:val="22"/>
              </w:rPr>
              <w:t>miktarı</w:t>
            </w:r>
          </w:p>
          <w:p w:rsidR="0003597F" w:rsidRPr="00821C9B" w:rsidRDefault="001B1D3E" w:rsidP="0003597F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18,085,499</w:t>
            </w:r>
            <w:r w:rsidR="00450BA3" w:rsidRPr="00821C9B">
              <w:rPr>
                <w:bCs/>
                <w:iCs/>
                <w:sz w:val="22"/>
                <w:szCs w:val="22"/>
              </w:rPr>
              <w:t>TL</w:t>
            </w:r>
          </w:p>
          <w:p w:rsidR="00CB07E0" w:rsidRPr="00821C9B" w:rsidRDefault="00CB07E0" w:rsidP="00CD0462">
            <w:pPr>
              <w:spacing w:line="276" w:lineRule="auto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21C9B" w:rsidRPr="00821C9B" w:rsidTr="00842643">
        <w:tc>
          <w:tcPr>
            <w:tcW w:w="4390" w:type="dxa"/>
          </w:tcPr>
          <w:p w:rsidR="00842643" w:rsidRPr="00821C9B" w:rsidRDefault="00842643" w:rsidP="00CD0462">
            <w:pPr>
              <w:spacing w:line="276" w:lineRule="auto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>6-Promosyon İhalesi Toplantı Yeri</w:t>
            </w:r>
          </w:p>
        </w:tc>
        <w:tc>
          <w:tcPr>
            <w:tcW w:w="5040" w:type="dxa"/>
          </w:tcPr>
          <w:p w:rsidR="00842643" w:rsidRPr="00821C9B" w:rsidRDefault="00842643" w:rsidP="00A62CFC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 xml:space="preserve">: </w:t>
            </w:r>
            <w:r w:rsidR="00135D76" w:rsidRPr="00821C9B">
              <w:rPr>
                <w:sz w:val="22"/>
                <w:szCs w:val="22"/>
              </w:rPr>
              <w:t>Gediz</w:t>
            </w:r>
            <w:r w:rsidRPr="00821C9B">
              <w:rPr>
                <w:sz w:val="22"/>
                <w:szCs w:val="22"/>
              </w:rPr>
              <w:t xml:space="preserve"> </w:t>
            </w:r>
            <w:r w:rsidR="00A62CFC" w:rsidRPr="00821C9B">
              <w:rPr>
                <w:sz w:val="22"/>
                <w:szCs w:val="22"/>
              </w:rPr>
              <w:t>Halk Eğitim Merkezi Müdürlüğü T</w:t>
            </w:r>
            <w:r w:rsidRPr="00821C9B">
              <w:rPr>
                <w:sz w:val="22"/>
                <w:szCs w:val="22"/>
              </w:rPr>
              <w:t>oplantı</w:t>
            </w:r>
            <w:r w:rsidR="00CE4784" w:rsidRPr="00821C9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821C9B">
              <w:rPr>
                <w:sz w:val="22"/>
                <w:szCs w:val="22"/>
              </w:rPr>
              <w:t xml:space="preserve"> </w:t>
            </w:r>
            <w:r w:rsidR="00CE4784" w:rsidRPr="00821C9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A62CFC" w:rsidRPr="00821C9B">
              <w:rPr>
                <w:sz w:val="22"/>
                <w:szCs w:val="22"/>
              </w:rPr>
              <w:t>S</w:t>
            </w:r>
            <w:r w:rsidRPr="00821C9B">
              <w:rPr>
                <w:sz w:val="22"/>
                <w:szCs w:val="22"/>
              </w:rPr>
              <w:t>alonu</w:t>
            </w:r>
          </w:p>
        </w:tc>
      </w:tr>
      <w:tr w:rsidR="00821C9B" w:rsidRPr="00821C9B" w:rsidTr="00842643">
        <w:tc>
          <w:tcPr>
            <w:tcW w:w="4390" w:type="dxa"/>
          </w:tcPr>
          <w:p w:rsidR="00BD0ECE" w:rsidRPr="00821C9B" w:rsidRDefault="00BD0ECE" w:rsidP="00CD046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>7-Promosyon İhalesi Tarih</w:t>
            </w:r>
            <w:r w:rsidRPr="00821C9B">
              <w:rPr>
                <w:spacing w:val="-2"/>
                <w:sz w:val="22"/>
                <w:szCs w:val="22"/>
              </w:rPr>
              <w:t xml:space="preserve"> ve Saati</w:t>
            </w:r>
          </w:p>
        </w:tc>
        <w:tc>
          <w:tcPr>
            <w:tcW w:w="5040" w:type="dxa"/>
            <w:vAlign w:val="center"/>
          </w:tcPr>
          <w:p w:rsidR="00BD0ECE" w:rsidRPr="00821C9B" w:rsidRDefault="001871DD" w:rsidP="00A62CFC">
            <w:pPr>
              <w:spacing w:line="276" w:lineRule="auto"/>
              <w:rPr>
                <w:bCs/>
                <w:iCs/>
                <w:sz w:val="22"/>
                <w:szCs w:val="22"/>
              </w:rPr>
            </w:pPr>
            <w:r w:rsidRPr="00821C9B">
              <w:rPr>
                <w:bCs/>
                <w:iCs/>
                <w:sz w:val="22"/>
                <w:szCs w:val="22"/>
              </w:rPr>
              <w:t>:</w:t>
            </w:r>
            <w:r w:rsidR="00C626ED" w:rsidRPr="00821C9B">
              <w:rPr>
                <w:bCs/>
                <w:iCs/>
                <w:sz w:val="22"/>
                <w:szCs w:val="22"/>
              </w:rPr>
              <w:t xml:space="preserve"> </w:t>
            </w:r>
            <w:r w:rsidR="00472190" w:rsidRPr="00821C9B">
              <w:rPr>
                <w:bCs/>
                <w:iCs/>
                <w:sz w:val="22"/>
                <w:szCs w:val="22"/>
              </w:rPr>
              <w:t>1</w:t>
            </w:r>
            <w:r w:rsidR="00A62CFC" w:rsidRPr="00821C9B">
              <w:rPr>
                <w:bCs/>
                <w:iCs/>
                <w:sz w:val="22"/>
                <w:szCs w:val="22"/>
              </w:rPr>
              <w:t>0</w:t>
            </w:r>
            <w:r w:rsidR="00BD0ECE" w:rsidRPr="00821C9B">
              <w:rPr>
                <w:bCs/>
                <w:iCs/>
                <w:sz w:val="22"/>
                <w:szCs w:val="22"/>
              </w:rPr>
              <w:t>/02/</w:t>
            </w:r>
            <w:proofErr w:type="gramStart"/>
            <w:r w:rsidRPr="00821C9B">
              <w:rPr>
                <w:bCs/>
                <w:iCs/>
                <w:sz w:val="22"/>
                <w:szCs w:val="22"/>
              </w:rPr>
              <w:t>202</w:t>
            </w:r>
            <w:r w:rsidR="009B5F0E" w:rsidRPr="00821C9B">
              <w:rPr>
                <w:bCs/>
                <w:iCs/>
                <w:sz w:val="22"/>
                <w:szCs w:val="22"/>
              </w:rPr>
              <w:t xml:space="preserve">3  </w:t>
            </w:r>
            <w:r w:rsidR="0038650A" w:rsidRPr="00821C9B">
              <w:rPr>
                <w:bCs/>
                <w:iCs/>
                <w:sz w:val="22"/>
                <w:szCs w:val="22"/>
              </w:rPr>
              <w:t>Saat</w:t>
            </w:r>
            <w:proofErr w:type="gramEnd"/>
            <w:r w:rsidR="000D7835" w:rsidRPr="00821C9B">
              <w:rPr>
                <w:bCs/>
                <w:iCs/>
                <w:sz w:val="22"/>
                <w:szCs w:val="22"/>
              </w:rPr>
              <w:t>:10.00</w:t>
            </w:r>
          </w:p>
        </w:tc>
      </w:tr>
      <w:tr w:rsidR="00BD0ECE" w:rsidRPr="00821C9B" w:rsidTr="00842643">
        <w:tc>
          <w:tcPr>
            <w:tcW w:w="4390" w:type="dxa"/>
          </w:tcPr>
          <w:p w:rsidR="00BD0ECE" w:rsidRPr="00821C9B" w:rsidRDefault="00BD0ECE" w:rsidP="00CD0462">
            <w:pPr>
              <w:spacing w:line="276" w:lineRule="auto"/>
              <w:rPr>
                <w:sz w:val="22"/>
                <w:szCs w:val="22"/>
              </w:rPr>
            </w:pPr>
            <w:r w:rsidRPr="00821C9B">
              <w:rPr>
                <w:sz w:val="22"/>
                <w:szCs w:val="22"/>
              </w:rPr>
              <w:t xml:space="preserve">8-İhale </w:t>
            </w:r>
            <w:r w:rsidRPr="00821C9B">
              <w:rPr>
                <w:spacing w:val="-2"/>
                <w:sz w:val="22"/>
                <w:szCs w:val="22"/>
              </w:rPr>
              <w:t>Kararı Tarih ve Saati</w:t>
            </w:r>
          </w:p>
        </w:tc>
        <w:tc>
          <w:tcPr>
            <w:tcW w:w="5040" w:type="dxa"/>
          </w:tcPr>
          <w:p w:rsidR="00BD0ECE" w:rsidRPr="00821C9B" w:rsidRDefault="00C626ED" w:rsidP="00472190">
            <w:pPr>
              <w:spacing w:line="276" w:lineRule="auto"/>
              <w:jc w:val="both"/>
              <w:rPr>
                <w:bCs/>
                <w:iCs/>
                <w:sz w:val="22"/>
                <w:szCs w:val="22"/>
              </w:rPr>
            </w:pPr>
            <w:r w:rsidRPr="00821C9B">
              <w:rPr>
                <w:bCs/>
                <w:iCs/>
                <w:sz w:val="22"/>
                <w:szCs w:val="22"/>
              </w:rPr>
              <w:t xml:space="preserve">: </w:t>
            </w:r>
            <w:r w:rsidR="00F04735" w:rsidRPr="00821C9B">
              <w:rPr>
                <w:bCs/>
                <w:iCs/>
                <w:sz w:val="22"/>
                <w:szCs w:val="22"/>
              </w:rPr>
              <w:t>10</w:t>
            </w:r>
            <w:r w:rsidR="009B5F0E" w:rsidRPr="00821C9B">
              <w:rPr>
                <w:bCs/>
                <w:iCs/>
                <w:sz w:val="22"/>
                <w:szCs w:val="22"/>
              </w:rPr>
              <w:t>/02/</w:t>
            </w:r>
            <w:proofErr w:type="gramStart"/>
            <w:r w:rsidR="009B5F0E" w:rsidRPr="00821C9B">
              <w:rPr>
                <w:bCs/>
                <w:iCs/>
                <w:sz w:val="22"/>
                <w:szCs w:val="22"/>
              </w:rPr>
              <w:t xml:space="preserve">2023 </w:t>
            </w:r>
            <w:r w:rsidR="0038650A" w:rsidRPr="00821C9B">
              <w:rPr>
                <w:bCs/>
                <w:iCs/>
                <w:sz w:val="22"/>
                <w:szCs w:val="22"/>
              </w:rPr>
              <w:t xml:space="preserve"> mesai</w:t>
            </w:r>
            <w:proofErr w:type="gramEnd"/>
            <w:r w:rsidR="0038650A" w:rsidRPr="00821C9B">
              <w:rPr>
                <w:bCs/>
                <w:iCs/>
                <w:sz w:val="22"/>
                <w:szCs w:val="22"/>
              </w:rPr>
              <w:t xml:space="preserve"> bitene kadar</w:t>
            </w:r>
          </w:p>
        </w:tc>
      </w:tr>
    </w:tbl>
    <w:p w:rsidR="006C0F20" w:rsidRPr="00821C9B" w:rsidRDefault="006C0F20" w:rsidP="00CD0462">
      <w:pPr>
        <w:pStyle w:val="Default"/>
        <w:spacing w:line="276" w:lineRule="auto"/>
        <w:rPr>
          <w:bCs/>
          <w:color w:val="auto"/>
          <w:sz w:val="22"/>
          <w:szCs w:val="22"/>
        </w:rPr>
      </w:pPr>
    </w:p>
    <w:p w:rsidR="00AA4290" w:rsidRPr="00AA4290" w:rsidRDefault="00AA4290" w:rsidP="00AA4290">
      <w:pPr>
        <w:widowControl w:val="0"/>
        <w:ind w:right="140" w:firstLine="878"/>
        <w:jc w:val="both"/>
      </w:pPr>
      <w:r w:rsidRPr="00AA4290">
        <w:t xml:space="preserve">Banka </w:t>
      </w:r>
      <w:proofErr w:type="gramStart"/>
      <w:r w:rsidRPr="00AA4290">
        <w:t>promos</w:t>
      </w:r>
      <w:bookmarkStart w:id="0" w:name="_GoBack"/>
      <w:bookmarkEnd w:id="0"/>
      <w:r w:rsidRPr="00AA4290">
        <w:t>yonu</w:t>
      </w:r>
      <w:proofErr w:type="gramEnd"/>
      <w:r w:rsidRPr="00AA4290">
        <w:t xml:space="preserve"> ihalesinde uygulanacak kriterler: </w:t>
      </w:r>
    </w:p>
    <w:p w:rsidR="00AA4290" w:rsidRPr="00AA4290" w:rsidRDefault="00AA4290" w:rsidP="00AA4290">
      <w:pPr>
        <w:widowControl w:val="0"/>
        <w:spacing w:before="240"/>
        <w:ind w:right="140"/>
        <w:jc w:val="both"/>
      </w:pPr>
      <w:r w:rsidRPr="00AA4290">
        <w:t xml:space="preserve">1-Banka Promosyon İhalesinde ekteki şartnamede belirtilen hususlar esas alınarak yapılacaktır. </w:t>
      </w:r>
    </w:p>
    <w:p w:rsidR="00AA4290" w:rsidRPr="00AA4290" w:rsidRDefault="00AA4290" w:rsidP="00AA4290">
      <w:pPr>
        <w:widowControl w:val="0"/>
        <w:ind w:right="140"/>
        <w:jc w:val="both"/>
      </w:pPr>
      <w:r w:rsidRPr="00AA4290">
        <w:t xml:space="preserve">2-Banka Promosyon İhale Şartnamesi ve diğer belgeler </w:t>
      </w:r>
      <w:hyperlink r:id="rId10" w:history="1">
        <w:r w:rsidRPr="00AA4290">
          <w:rPr>
            <w:rStyle w:val="Kpr"/>
          </w:rPr>
          <w:t>www.gedizmeb.gov.tr</w:t>
        </w:r>
      </w:hyperlink>
      <w:r w:rsidRPr="00AA4290">
        <w:t xml:space="preserve"> </w:t>
      </w:r>
      <w:r w:rsidRPr="00AA4290">
        <w:t xml:space="preserve">adresinden görülebilir. </w:t>
      </w:r>
    </w:p>
    <w:p w:rsidR="00AA4290" w:rsidRPr="00AA4290" w:rsidRDefault="00AA4290" w:rsidP="00AA4290">
      <w:pPr>
        <w:widowControl w:val="0"/>
        <w:ind w:right="140"/>
        <w:jc w:val="both"/>
      </w:pPr>
      <w:r w:rsidRPr="00AA4290">
        <w:t>3-Şartnameye uygun ve ekonomik açıdan en avantajlı teklif kapalı zarf ve açık artırma usulü ile belirlenecek en yüksek tekliftir.</w:t>
      </w:r>
    </w:p>
    <w:p w:rsidR="00AA4290" w:rsidRPr="00AA4290" w:rsidRDefault="00AA4290" w:rsidP="00AA4290">
      <w:pPr>
        <w:pStyle w:val="AralkYok"/>
      </w:pPr>
      <w:r w:rsidRPr="00AA4290">
        <w:t xml:space="preserve"> 4. İhaleye katılmak isteyen banka yetkilileri, Banka Yetkisi Mektubu </w:t>
      </w:r>
      <w:r w:rsidRPr="00AA4290">
        <w:rPr>
          <w:b/>
        </w:rPr>
        <w:t>(Ek-1</w:t>
      </w:r>
      <w:r w:rsidRPr="00AA4290">
        <w:rPr>
          <w:b/>
        </w:rPr>
        <w:t>)</w:t>
      </w:r>
      <w:r w:rsidRPr="00AA4290">
        <w:t xml:space="preserve"> ile Teklif Mektubunu </w:t>
      </w:r>
      <w:r w:rsidRPr="00AA4290">
        <w:rPr>
          <w:b/>
        </w:rPr>
        <w:t>(Ek-2</w:t>
      </w:r>
      <w:r w:rsidRPr="00AA4290">
        <w:rPr>
          <w:b/>
        </w:rPr>
        <w:t>)</w:t>
      </w:r>
      <w:r w:rsidRPr="00AA4290">
        <w:t xml:space="preserve"> ihale tarih ve saatine kadar kapalı zarf içerisinde Gediz Halk Eğitim Merkezi Müdürlüğü </w:t>
      </w:r>
      <w:r w:rsidRPr="00AA4290">
        <w:t xml:space="preserve">Toplantı Salonu </w:t>
      </w:r>
      <w:r w:rsidRPr="009E3F15">
        <w:rPr>
          <w:color w:val="000000"/>
        </w:rPr>
        <w:t>ihale komisyonuna teslim edeceklerdir.</w:t>
      </w:r>
      <w:r>
        <w:rPr>
          <w:color w:val="000000"/>
        </w:rPr>
        <w:t xml:space="preserve"> </w:t>
      </w:r>
      <w:r w:rsidRPr="009E3F15">
        <w:rPr>
          <w:color w:val="000000"/>
        </w:rPr>
        <w:t>Zarflar,</w:t>
      </w:r>
      <w:r>
        <w:rPr>
          <w:color w:val="000000"/>
        </w:rPr>
        <w:t xml:space="preserve"> </w:t>
      </w:r>
      <w:r w:rsidRPr="009E3F15">
        <w:rPr>
          <w:color w:val="000000"/>
        </w:rPr>
        <w:t xml:space="preserve">ihale saatinde komisyon ve diğer banka yetkililerinin huzurunda alınış sırasına göre açılacak ve idarece hazırlanan şartnameye uygun olmayan teklifler değerlendirme dışı bırakılacaktır. </w:t>
      </w:r>
      <w:r>
        <w:rPr>
          <w:color w:val="000000"/>
        </w:rPr>
        <w:t xml:space="preserve">Tekliflerin açıldığı ilk tur hariç, istekli bankalardan ihaleye esas tekliflerini yazılı olarak almak suretiyle açık artırmaya devam edilecektir. </w:t>
      </w:r>
      <w:r w:rsidRPr="009E3F15">
        <w:rPr>
          <w:color w:val="000000"/>
        </w:rPr>
        <w:t>Banka tekliflerinin eşit olması halinde eşit teklifte bulunan bankalar</w:t>
      </w:r>
      <w:r>
        <w:rPr>
          <w:color w:val="000000"/>
        </w:rPr>
        <w:t xml:space="preserve"> da </w:t>
      </w:r>
      <w:r w:rsidRPr="009E3F15">
        <w:rPr>
          <w:color w:val="000000"/>
        </w:rPr>
        <w:t>açık artırmaya devam edecek ve açık artırma yöntemi ile ihale sonuçlandırılacaktır.</w:t>
      </w:r>
    </w:p>
    <w:p w:rsidR="00AA4290" w:rsidRPr="00AA4290" w:rsidRDefault="00AA4290" w:rsidP="00AA4290">
      <w:pPr>
        <w:pStyle w:val="gvdemetni0"/>
        <w:spacing w:before="120" w:beforeAutospacing="0" w:after="0" w:afterAutospacing="0"/>
        <w:ind w:right="140" w:firstLine="878"/>
        <w:rPr>
          <w:color w:val="000000"/>
        </w:rPr>
      </w:pPr>
      <w:r w:rsidRPr="00AA4290">
        <w:rPr>
          <w:color w:val="000000"/>
        </w:rPr>
        <w:t>Kamuoyuna saygıyla duyurulur.</w:t>
      </w:r>
    </w:p>
    <w:p w:rsidR="00AA4290" w:rsidRPr="00AA4290" w:rsidRDefault="00AA4290" w:rsidP="00AA4290">
      <w:pPr>
        <w:pStyle w:val="gvdemetni0"/>
        <w:spacing w:before="120" w:beforeAutospacing="0" w:after="0" w:afterAutospacing="0"/>
        <w:ind w:right="140" w:firstLine="878"/>
        <w:rPr>
          <w:color w:val="000000"/>
        </w:rPr>
      </w:pPr>
      <w:r w:rsidRPr="00AA4290">
        <w:rPr>
          <w:color w:val="000000"/>
        </w:rPr>
        <w:tab/>
      </w:r>
      <w:r w:rsidRPr="00AA4290">
        <w:rPr>
          <w:color w:val="000000"/>
        </w:rPr>
        <w:tab/>
      </w:r>
      <w:r w:rsidRPr="00AA4290">
        <w:rPr>
          <w:color w:val="000000"/>
        </w:rPr>
        <w:tab/>
      </w:r>
      <w:r w:rsidRPr="00AA4290">
        <w:rPr>
          <w:color w:val="000000"/>
        </w:rPr>
        <w:tab/>
      </w:r>
      <w:r w:rsidRPr="00AA4290">
        <w:rPr>
          <w:color w:val="000000"/>
        </w:rPr>
        <w:tab/>
      </w:r>
      <w:r w:rsidRPr="00AA4290">
        <w:rPr>
          <w:color w:val="000000"/>
        </w:rPr>
        <w:tab/>
      </w:r>
      <w:r w:rsidRPr="00AA4290">
        <w:rPr>
          <w:color w:val="000000"/>
        </w:rPr>
        <w:tab/>
      </w:r>
      <w:r w:rsidRPr="00AA4290">
        <w:rPr>
          <w:color w:val="000000"/>
        </w:rPr>
        <w:tab/>
      </w:r>
    </w:p>
    <w:p w:rsidR="00AA4290" w:rsidRPr="00AA4290" w:rsidRDefault="00AA4290" w:rsidP="00AA4290">
      <w:pPr>
        <w:ind w:right="-219"/>
        <w:jc w:val="both"/>
      </w:pPr>
    </w:p>
    <w:p w:rsidR="00AA4290" w:rsidRPr="00AA4290" w:rsidRDefault="00AA4290" w:rsidP="00AA4290">
      <w:r w:rsidRPr="00AA4290">
        <w:rPr>
          <w:b/>
          <w:u w:val="single"/>
        </w:rPr>
        <w:t>Ekler:</w:t>
      </w:r>
      <w:r w:rsidRPr="00AA4290">
        <w:tab/>
      </w:r>
      <w:r w:rsidRPr="00AA4290">
        <w:tab/>
      </w:r>
      <w:r w:rsidRPr="00AA4290">
        <w:tab/>
      </w:r>
      <w:r w:rsidRPr="00AA4290">
        <w:tab/>
      </w:r>
      <w:r w:rsidRPr="00AA4290">
        <w:tab/>
      </w:r>
      <w:r w:rsidRPr="00AA4290">
        <w:tab/>
      </w:r>
      <w:r w:rsidRPr="00AA4290">
        <w:tab/>
      </w:r>
      <w:r w:rsidRPr="00AA4290">
        <w:tab/>
      </w:r>
      <w:r w:rsidRPr="00AA4290">
        <w:tab/>
      </w:r>
      <w:r w:rsidRPr="00AA4290">
        <w:tab/>
      </w:r>
      <w:r w:rsidRPr="00AA4290">
        <w:tab/>
      </w:r>
      <w:r w:rsidRPr="00AA4290">
        <w:tab/>
      </w:r>
      <w:r w:rsidRPr="00AA4290">
        <w:tab/>
      </w:r>
      <w:r w:rsidRPr="00AA4290">
        <w:tab/>
      </w:r>
      <w:r w:rsidRPr="00AA4290">
        <w:tab/>
        <w:t xml:space="preserve">      </w:t>
      </w:r>
    </w:p>
    <w:p w:rsidR="00AA4290" w:rsidRPr="00AA4290" w:rsidRDefault="00AA4290" w:rsidP="00AA4290">
      <w:r w:rsidRPr="00AA4290">
        <w:t>1</w:t>
      </w:r>
      <w:r w:rsidRPr="00AA4290">
        <w:t>-Banka Yetkilisi Mektubu</w:t>
      </w:r>
    </w:p>
    <w:p w:rsidR="00AA4290" w:rsidRPr="00AA4290" w:rsidRDefault="00AA4290" w:rsidP="00AA4290">
      <w:r w:rsidRPr="00AA4290">
        <w:t>2</w:t>
      </w:r>
      <w:r w:rsidRPr="00AA4290">
        <w:t>-Teklif Mektubu</w:t>
      </w:r>
    </w:p>
    <w:p w:rsidR="00820227" w:rsidRPr="00AA4290" w:rsidRDefault="00AA4290" w:rsidP="00AA4290">
      <w:r w:rsidRPr="00AA4290">
        <w:t>3</w:t>
      </w:r>
      <w:r w:rsidRPr="00AA4290">
        <w:t>-İhale Şartnamesi</w:t>
      </w:r>
    </w:p>
    <w:sectPr w:rsidR="00820227" w:rsidRPr="00AA4290" w:rsidSect="00282A1E">
      <w:footerReference w:type="even" r:id="rId11"/>
      <w:footerReference w:type="default" r:id="rId12"/>
      <w:pgSz w:w="11906" w:h="16838"/>
      <w:pgMar w:top="1135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4D" w:rsidRDefault="0008294D">
      <w:r>
        <w:separator/>
      </w:r>
    </w:p>
  </w:endnote>
  <w:endnote w:type="continuationSeparator" w:id="0">
    <w:p w:rsidR="0008294D" w:rsidRDefault="0008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AF" w:rsidRDefault="00B316AF" w:rsidP="00806E18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316AF" w:rsidRDefault="00B316AF" w:rsidP="0011408C">
    <w:pPr>
      <w:pStyle w:val="Altbilgi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6AF" w:rsidRDefault="00B316AF" w:rsidP="00806E18">
    <w:pPr>
      <w:pStyle w:val="Altbilgi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AA429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B316AF" w:rsidRDefault="00B316AF" w:rsidP="0011408C">
    <w:pPr>
      <w:pStyle w:val="Altbilgi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4D" w:rsidRDefault="0008294D">
      <w:r>
        <w:separator/>
      </w:r>
    </w:p>
  </w:footnote>
  <w:footnote w:type="continuationSeparator" w:id="0">
    <w:p w:rsidR="0008294D" w:rsidRDefault="0008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38C"/>
    <w:multiLevelType w:val="hybridMultilevel"/>
    <w:tmpl w:val="4708845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342D84"/>
    <w:multiLevelType w:val="hybridMultilevel"/>
    <w:tmpl w:val="7F1E3E7C"/>
    <w:lvl w:ilvl="0" w:tplc="FC98D6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46040"/>
    <w:multiLevelType w:val="hybridMultilevel"/>
    <w:tmpl w:val="099851B4"/>
    <w:lvl w:ilvl="0" w:tplc="689242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A2BE0C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EC3E59"/>
    <w:multiLevelType w:val="hybridMultilevel"/>
    <w:tmpl w:val="EDB86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69CC"/>
    <w:multiLevelType w:val="hybridMultilevel"/>
    <w:tmpl w:val="8D509F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C1C74"/>
    <w:multiLevelType w:val="hybridMultilevel"/>
    <w:tmpl w:val="2444A2D4"/>
    <w:lvl w:ilvl="0" w:tplc="4732B2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4F6745"/>
    <w:multiLevelType w:val="hybridMultilevel"/>
    <w:tmpl w:val="2444A2D4"/>
    <w:lvl w:ilvl="0" w:tplc="4732B2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C11A76"/>
    <w:multiLevelType w:val="hybridMultilevel"/>
    <w:tmpl w:val="CAD87A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1087E"/>
    <w:multiLevelType w:val="hybridMultilevel"/>
    <w:tmpl w:val="8F7C2C48"/>
    <w:lvl w:ilvl="0" w:tplc="37926C18">
      <w:start w:val="1"/>
      <w:numFmt w:val="decimal"/>
      <w:lvlText w:val="%1-"/>
      <w:lvlJc w:val="left"/>
      <w:pPr>
        <w:ind w:left="804" w:hanging="44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5F70F2"/>
    <w:multiLevelType w:val="hybridMultilevel"/>
    <w:tmpl w:val="867A9C12"/>
    <w:lvl w:ilvl="0" w:tplc="876A6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06"/>
    <w:rsid w:val="00015833"/>
    <w:rsid w:val="0003446E"/>
    <w:rsid w:val="0003597F"/>
    <w:rsid w:val="000437C8"/>
    <w:rsid w:val="00043D57"/>
    <w:rsid w:val="0008294D"/>
    <w:rsid w:val="000910E5"/>
    <w:rsid w:val="000977D0"/>
    <w:rsid w:val="000A092B"/>
    <w:rsid w:val="000A6B0E"/>
    <w:rsid w:val="000B2371"/>
    <w:rsid w:val="000C7407"/>
    <w:rsid w:val="000D4D24"/>
    <w:rsid w:val="000D6C52"/>
    <w:rsid w:val="000D7835"/>
    <w:rsid w:val="000E47CC"/>
    <w:rsid w:val="000F34EF"/>
    <w:rsid w:val="0011408C"/>
    <w:rsid w:val="00116D9F"/>
    <w:rsid w:val="00123423"/>
    <w:rsid w:val="00135D76"/>
    <w:rsid w:val="00143E71"/>
    <w:rsid w:val="00156991"/>
    <w:rsid w:val="00160691"/>
    <w:rsid w:val="001610FA"/>
    <w:rsid w:val="001666A3"/>
    <w:rsid w:val="00167F36"/>
    <w:rsid w:val="00174263"/>
    <w:rsid w:val="00184273"/>
    <w:rsid w:val="00184687"/>
    <w:rsid w:val="001871DD"/>
    <w:rsid w:val="001920A2"/>
    <w:rsid w:val="00194181"/>
    <w:rsid w:val="00196ABA"/>
    <w:rsid w:val="001970E7"/>
    <w:rsid w:val="00197FCF"/>
    <w:rsid w:val="001A0F65"/>
    <w:rsid w:val="001A5771"/>
    <w:rsid w:val="001A58AF"/>
    <w:rsid w:val="001B1D3E"/>
    <w:rsid w:val="001B7529"/>
    <w:rsid w:val="001D2A2D"/>
    <w:rsid w:val="001D362D"/>
    <w:rsid w:val="001D4260"/>
    <w:rsid w:val="001F7671"/>
    <w:rsid w:val="00210E9A"/>
    <w:rsid w:val="00216CD6"/>
    <w:rsid w:val="002263E2"/>
    <w:rsid w:val="0022680A"/>
    <w:rsid w:val="00227C2B"/>
    <w:rsid w:val="00234245"/>
    <w:rsid w:val="00234B3B"/>
    <w:rsid w:val="002370B6"/>
    <w:rsid w:val="00242E6E"/>
    <w:rsid w:val="00245D9C"/>
    <w:rsid w:val="0027155B"/>
    <w:rsid w:val="00282047"/>
    <w:rsid w:val="00282A1E"/>
    <w:rsid w:val="00286D1E"/>
    <w:rsid w:val="002904BF"/>
    <w:rsid w:val="0029079A"/>
    <w:rsid w:val="0029083F"/>
    <w:rsid w:val="002A17F1"/>
    <w:rsid w:val="002E0A0B"/>
    <w:rsid w:val="002E3604"/>
    <w:rsid w:val="002F306A"/>
    <w:rsid w:val="002F4015"/>
    <w:rsid w:val="002F6493"/>
    <w:rsid w:val="002F6D7F"/>
    <w:rsid w:val="00300F67"/>
    <w:rsid w:val="00303446"/>
    <w:rsid w:val="0030571D"/>
    <w:rsid w:val="00310CEA"/>
    <w:rsid w:val="003145B3"/>
    <w:rsid w:val="00320E20"/>
    <w:rsid w:val="00324EA8"/>
    <w:rsid w:val="00333D7E"/>
    <w:rsid w:val="0034436C"/>
    <w:rsid w:val="00355BBB"/>
    <w:rsid w:val="003651B5"/>
    <w:rsid w:val="00367BF5"/>
    <w:rsid w:val="00370340"/>
    <w:rsid w:val="0037406D"/>
    <w:rsid w:val="003772C0"/>
    <w:rsid w:val="00384422"/>
    <w:rsid w:val="00385F01"/>
    <w:rsid w:val="0038650A"/>
    <w:rsid w:val="003877C2"/>
    <w:rsid w:val="0039211A"/>
    <w:rsid w:val="003942ED"/>
    <w:rsid w:val="00395129"/>
    <w:rsid w:val="003B5FF0"/>
    <w:rsid w:val="003B781C"/>
    <w:rsid w:val="003C18EF"/>
    <w:rsid w:val="003C24FB"/>
    <w:rsid w:val="003C6C06"/>
    <w:rsid w:val="003D10AF"/>
    <w:rsid w:val="003D2508"/>
    <w:rsid w:val="003D5FA9"/>
    <w:rsid w:val="003E2F1F"/>
    <w:rsid w:val="003E7E77"/>
    <w:rsid w:val="003F2C28"/>
    <w:rsid w:val="004168C9"/>
    <w:rsid w:val="00435D43"/>
    <w:rsid w:val="00450BA3"/>
    <w:rsid w:val="00451D1D"/>
    <w:rsid w:val="00455829"/>
    <w:rsid w:val="00467D54"/>
    <w:rsid w:val="00472190"/>
    <w:rsid w:val="00482115"/>
    <w:rsid w:val="00486580"/>
    <w:rsid w:val="004875EE"/>
    <w:rsid w:val="00494E71"/>
    <w:rsid w:val="004C310A"/>
    <w:rsid w:val="004D2DDF"/>
    <w:rsid w:val="004D3536"/>
    <w:rsid w:val="004E31FE"/>
    <w:rsid w:val="004E6776"/>
    <w:rsid w:val="00501938"/>
    <w:rsid w:val="005032E5"/>
    <w:rsid w:val="005079BA"/>
    <w:rsid w:val="00513606"/>
    <w:rsid w:val="00521C3E"/>
    <w:rsid w:val="0052366C"/>
    <w:rsid w:val="00530520"/>
    <w:rsid w:val="005313D9"/>
    <w:rsid w:val="005319AB"/>
    <w:rsid w:val="00535B86"/>
    <w:rsid w:val="00535CC6"/>
    <w:rsid w:val="005374C8"/>
    <w:rsid w:val="005412F6"/>
    <w:rsid w:val="005420CD"/>
    <w:rsid w:val="005477F0"/>
    <w:rsid w:val="0056298B"/>
    <w:rsid w:val="005629ED"/>
    <w:rsid w:val="00564539"/>
    <w:rsid w:val="00566738"/>
    <w:rsid w:val="00574E07"/>
    <w:rsid w:val="00575351"/>
    <w:rsid w:val="00576FBE"/>
    <w:rsid w:val="00580489"/>
    <w:rsid w:val="00584D18"/>
    <w:rsid w:val="00586F3A"/>
    <w:rsid w:val="00587EEE"/>
    <w:rsid w:val="00592E67"/>
    <w:rsid w:val="0059531A"/>
    <w:rsid w:val="005A7E12"/>
    <w:rsid w:val="005C592C"/>
    <w:rsid w:val="005D0D36"/>
    <w:rsid w:val="005D2CA4"/>
    <w:rsid w:val="005E33D7"/>
    <w:rsid w:val="005F4D70"/>
    <w:rsid w:val="005F6ADE"/>
    <w:rsid w:val="00600C93"/>
    <w:rsid w:val="00602347"/>
    <w:rsid w:val="00604D00"/>
    <w:rsid w:val="00620F10"/>
    <w:rsid w:val="0062380F"/>
    <w:rsid w:val="00635391"/>
    <w:rsid w:val="006359D4"/>
    <w:rsid w:val="0063784D"/>
    <w:rsid w:val="00640AC7"/>
    <w:rsid w:val="00642803"/>
    <w:rsid w:val="006475A0"/>
    <w:rsid w:val="006639F0"/>
    <w:rsid w:val="0066440C"/>
    <w:rsid w:val="006663B9"/>
    <w:rsid w:val="0066712A"/>
    <w:rsid w:val="006679EA"/>
    <w:rsid w:val="00673125"/>
    <w:rsid w:val="006817BC"/>
    <w:rsid w:val="006A7150"/>
    <w:rsid w:val="006A7984"/>
    <w:rsid w:val="006A7A99"/>
    <w:rsid w:val="006B36E3"/>
    <w:rsid w:val="006B4B67"/>
    <w:rsid w:val="006C0255"/>
    <w:rsid w:val="006C0F20"/>
    <w:rsid w:val="006C2C68"/>
    <w:rsid w:val="006D0A46"/>
    <w:rsid w:val="006D5C06"/>
    <w:rsid w:val="006E5A5D"/>
    <w:rsid w:val="006F03DE"/>
    <w:rsid w:val="006F04D1"/>
    <w:rsid w:val="006F7E98"/>
    <w:rsid w:val="00703A03"/>
    <w:rsid w:val="0070598E"/>
    <w:rsid w:val="00711312"/>
    <w:rsid w:val="007137B2"/>
    <w:rsid w:val="00720263"/>
    <w:rsid w:val="0073168A"/>
    <w:rsid w:val="00733A15"/>
    <w:rsid w:val="00736099"/>
    <w:rsid w:val="007417F6"/>
    <w:rsid w:val="00741C86"/>
    <w:rsid w:val="00743E26"/>
    <w:rsid w:val="0074405F"/>
    <w:rsid w:val="00753B67"/>
    <w:rsid w:val="0075488A"/>
    <w:rsid w:val="00763410"/>
    <w:rsid w:val="00776A70"/>
    <w:rsid w:val="00777405"/>
    <w:rsid w:val="00780B27"/>
    <w:rsid w:val="00791B76"/>
    <w:rsid w:val="007A1575"/>
    <w:rsid w:val="007A7306"/>
    <w:rsid w:val="007B19DB"/>
    <w:rsid w:val="007B7FD5"/>
    <w:rsid w:val="007C1AF5"/>
    <w:rsid w:val="007C2470"/>
    <w:rsid w:val="007D07F6"/>
    <w:rsid w:val="007E5CBF"/>
    <w:rsid w:val="007E64E1"/>
    <w:rsid w:val="007F607F"/>
    <w:rsid w:val="008023F9"/>
    <w:rsid w:val="008058D4"/>
    <w:rsid w:val="00806A7D"/>
    <w:rsid w:val="00806E18"/>
    <w:rsid w:val="00817724"/>
    <w:rsid w:val="00820227"/>
    <w:rsid w:val="00821C9B"/>
    <w:rsid w:val="00835A40"/>
    <w:rsid w:val="00840FB8"/>
    <w:rsid w:val="00842643"/>
    <w:rsid w:val="00846FB0"/>
    <w:rsid w:val="00850679"/>
    <w:rsid w:val="00851D3E"/>
    <w:rsid w:val="00852D26"/>
    <w:rsid w:val="0087670C"/>
    <w:rsid w:val="00884AD3"/>
    <w:rsid w:val="008901AA"/>
    <w:rsid w:val="008A21E0"/>
    <w:rsid w:val="008B405D"/>
    <w:rsid w:val="008B53FB"/>
    <w:rsid w:val="008C69B8"/>
    <w:rsid w:val="008C7E93"/>
    <w:rsid w:val="008D2FF6"/>
    <w:rsid w:val="008D5850"/>
    <w:rsid w:val="008F2FD9"/>
    <w:rsid w:val="008F6619"/>
    <w:rsid w:val="008F7C69"/>
    <w:rsid w:val="0090337F"/>
    <w:rsid w:val="00931271"/>
    <w:rsid w:val="009366A7"/>
    <w:rsid w:val="009374BF"/>
    <w:rsid w:val="00940FFB"/>
    <w:rsid w:val="0094335A"/>
    <w:rsid w:val="00966467"/>
    <w:rsid w:val="009715D1"/>
    <w:rsid w:val="00976908"/>
    <w:rsid w:val="00977FFD"/>
    <w:rsid w:val="00984E9A"/>
    <w:rsid w:val="009A7C2B"/>
    <w:rsid w:val="009B35CD"/>
    <w:rsid w:val="009B5F0E"/>
    <w:rsid w:val="009D169F"/>
    <w:rsid w:val="009D3536"/>
    <w:rsid w:val="009D44E4"/>
    <w:rsid w:val="009D5853"/>
    <w:rsid w:val="009F7B27"/>
    <w:rsid w:val="00A014E6"/>
    <w:rsid w:val="00A12D54"/>
    <w:rsid w:val="00A16A28"/>
    <w:rsid w:val="00A179BE"/>
    <w:rsid w:val="00A4250B"/>
    <w:rsid w:val="00A45F73"/>
    <w:rsid w:val="00A62461"/>
    <w:rsid w:val="00A62CFC"/>
    <w:rsid w:val="00A811D4"/>
    <w:rsid w:val="00A81E59"/>
    <w:rsid w:val="00A8206B"/>
    <w:rsid w:val="00A918E2"/>
    <w:rsid w:val="00A91D58"/>
    <w:rsid w:val="00A964F5"/>
    <w:rsid w:val="00AA4290"/>
    <w:rsid w:val="00AA531B"/>
    <w:rsid w:val="00AC1C63"/>
    <w:rsid w:val="00AC2C19"/>
    <w:rsid w:val="00AD1555"/>
    <w:rsid w:val="00AE3A41"/>
    <w:rsid w:val="00AE636B"/>
    <w:rsid w:val="00AF0500"/>
    <w:rsid w:val="00AF6506"/>
    <w:rsid w:val="00B05399"/>
    <w:rsid w:val="00B17B19"/>
    <w:rsid w:val="00B2790A"/>
    <w:rsid w:val="00B27EDA"/>
    <w:rsid w:val="00B30B32"/>
    <w:rsid w:val="00B30C28"/>
    <w:rsid w:val="00B316AF"/>
    <w:rsid w:val="00B37671"/>
    <w:rsid w:val="00B4362B"/>
    <w:rsid w:val="00B47149"/>
    <w:rsid w:val="00B53156"/>
    <w:rsid w:val="00B535ED"/>
    <w:rsid w:val="00B5708D"/>
    <w:rsid w:val="00B61F42"/>
    <w:rsid w:val="00B642D7"/>
    <w:rsid w:val="00B64761"/>
    <w:rsid w:val="00B66A9E"/>
    <w:rsid w:val="00B66C6C"/>
    <w:rsid w:val="00B709BD"/>
    <w:rsid w:val="00B71C32"/>
    <w:rsid w:val="00B732C8"/>
    <w:rsid w:val="00B961ED"/>
    <w:rsid w:val="00BA0054"/>
    <w:rsid w:val="00BA7CDB"/>
    <w:rsid w:val="00BB6797"/>
    <w:rsid w:val="00BC68B3"/>
    <w:rsid w:val="00BD0ECE"/>
    <w:rsid w:val="00BE1569"/>
    <w:rsid w:val="00BE4A9E"/>
    <w:rsid w:val="00BE6AE0"/>
    <w:rsid w:val="00BE7B27"/>
    <w:rsid w:val="00BE7DF8"/>
    <w:rsid w:val="00BF09A1"/>
    <w:rsid w:val="00BF5918"/>
    <w:rsid w:val="00C02CE0"/>
    <w:rsid w:val="00C13733"/>
    <w:rsid w:val="00C14BD8"/>
    <w:rsid w:val="00C17A06"/>
    <w:rsid w:val="00C24FC1"/>
    <w:rsid w:val="00C35001"/>
    <w:rsid w:val="00C4777F"/>
    <w:rsid w:val="00C626ED"/>
    <w:rsid w:val="00C631FC"/>
    <w:rsid w:val="00C657D3"/>
    <w:rsid w:val="00C87EB7"/>
    <w:rsid w:val="00C916CC"/>
    <w:rsid w:val="00C92320"/>
    <w:rsid w:val="00C950A8"/>
    <w:rsid w:val="00CA4ACE"/>
    <w:rsid w:val="00CA551A"/>
    <w:rsid w:val="00CB07E0"/>
    <w:rsid w:val="00CB783B"/>
    <w:rsid w:val="00CC3072"/>
    <w:rsid w:val="00CD0462"/>
    <w:rsid w:val="00CD61C7"/>
    <w:rsid w:val="00CE41F9"/>
    <w:rsid w:val="00CE4784"/>
    <w:rsid w:val="00CE7490"/>
    <w:rsid w:val="00CF1F80"/>
    <w:rsid w:val="00CF4529"/>
    <w:rsid w:val="00D012C2"/>
    <w:rsid w:val="00D05950"/>
    <w:rsid w:val="00D10C48"/>
    <w:rsid w:val="00D11A0F"/>
    <w:rsid w:val="00D123DF"/>
    <w:rsid w:val="00D12D0E"/>
    <w:rsid w:val="00D210F8"/>
    <w:rsid w:val="00D25539"/>
    <w:rsid w:val="00D2725F"/>
    <w:rsid w:val="00D3383B"/>
    <w:rsid w:val="00D42C22"/>
    <w:rsid w:val="00D605A8"/>
    <w:rsid w:val="00D645B4"/>
    <w:rsid w:val="00D66F98"/>
    <w:rsid w:val="00D73F39"/>
    <w:rsid w:val="00D7653C"/>
    <w:rsid w:val="00D76931"/>
    <w:rsid w:val="00D8561D"/>
    <w:rsid w:val="00D86270"/>
    <w:rsid w:val="00D86978"/>
    <w:rsid w:val="00D90CD2"/>
    <w:rsid w:val="00D964E7"/>
    <w:rsid w:val="00D97753"/>
    <w:rsid w:val="00DA2FF1"/>
    <w:rsid w:val="00DA34C0"/>
    <w:rsid w:val="00DA3F92"/>
    <w:rsid w:val="00DB1090"/>
    <w:rsid w:val="00DB13FD"/>
    <w:rsid w:val="00DB3450"/>
    <w:rsid w:val="00DB7E41"/>
    <w:rsid w:val="00DD0D38"/>
    <w:rsid w:val="00DD5F34"/>
    <w:rsid w:val="00DE248B"/>
    <w:rsid w:val="00DE5864"/>
    <w:rsid w:val="00DF60D6"/>
    <w:rsid w:val="00E055E8"/>
    <w:rsid w:val="00E10A0C"/>
    <w:rsid w:val="00E247E2"/>
    <w:rsid w:val="00E25106"/>
    <w:rsid w:val="00E30F17"/>
    <w:rsid w:val="00E31D58"/>
    <w:rsid w:val="00E40CCE"/>
    <w:rsid w:val="00E4719D"/>
    <w:rsid w:val="00E52678"/>
    <w:rsid w:val="00E52FB3"/>
    <w:rsid w:val="00E53AA6"/>
    <w:rsid w:val="00E55D25"/>
    <w:rsid w:val="00E62C7C"/>
    <w:rsid w:val="00E63EA2"/>
    <w:rsid w:val="00E64D7B"/>
    <w:rsid w:val="00E65FC4"/>
    <w:rsid w:val="00E7452C"/>
    <w:rsid w:val="00E80316"/>
    <w:rsid w:val="00E82393"/>
    <w:rsid w:val="00E92D97"/>
    <w:rsid w:val="00E93ADF"/>
    <w:rsid w:val="00E97409"/>
    <w:rsid w:val="00ED1DA7"/>
    <w:rsid w:val="00ED760F"/>
    <w:rsid w:val="00F00C7C"/>
    <w:rsid w:val="00F04735"/>
    <w:rsid w:val="00F1366C"/>
    <w:rsid w:val="00F157B3"/>
    <w:rsid w:val="00F16D93"/>
    <w:rsid w:val="00F362EF"/>
    <w:rsid w:val="00F5415C"/>
    <w:rsid w:val="00F54827"/>
    <w:rsid w:val="00F64848"/>
    <w:rsid w:val="00F7124D"/>
    <w:rsid w:val="00F7319E"/>
    <w:rsid w:val="00F75F4D"/>
    <w:rsid w:val="00F77A92"/>
    <w:rsid w:val="00F86C2C"/>
    <w:rsid w:val="00F92297"/>
    <w:rsid w:val="00FA3984"/>
    <w:rsid w:val="00FB1826"/>
    <w:rsid w:val="00FC3218"/>
    <w:rsid w:val="00FC7F6B"/>
    <w:rsid w:val="00FD06FB"/>
    <w:rsid w:val="00FE55A8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6"/>
    <w:rPr>
      <w:sz w:val="24"/>
      <w:szCs w:val="24"/>
    </w:rPr>
  </w:style>
  <w:style w:type="paragraph" w:styleId="Balk6">
    <w:name w:val="heading 6"/>
    <w:basedOn w:val="Normal"/>
    <w:next w:val="Normal"/>
    <w:qFormat/>
    <w:rsid w:val="00D42C22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16A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rsid w:val="006C0F20"/>
    <w:rPr>
      <w:color w:val="0000FF"/>
      <w:u w:val="single"/>
    </w:rPr>
  </w:style>
  <w:style w:type="table" w:styleId="TabloKlavuzu">
    <w:name w:val="Table Grid"/>
    <w:basedOn w:val="NormalTablo"/>
    <w:rsid w:val="0018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772C0"/>
    <w:rPr>
      <w:rFonts w:ascii="Tahoma" w:hAnsi="Tahoma" w:cs="Tahoma"/>
      <w:sz w:val="16"/>
      <w:szCs w:val="16"/>
    </w:rPr>
  </w:style>
  <w:style w:type="paragraph" w:customStyle="1" w:styleId="Altbilgi1">
    <w:name w:val="Altbilgi1"/>
    <w:basedOn w:val="Normal"/>
    <w:rsid w:val="0011408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1408C"/>
  </w:style>
  <w:style w:type="paragraph" w:customStyle="1" w:styleId="CharChar">
    <w:name w:val="Char Char"/>
    <w:basedOn w:val="Normal"/>
    <w:rsid w:val="007C1AF5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paragraph" w:customStyle="1" w:styleId="BodyText27">
    <w:name w:val="Body Text 27"/>
    <w:basedOn w:val="Normal"/>
    <w:rsid w:val="00D42C2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32">
    <w:name w:val="Body Text 32"/>
    <w:basedOn w:val="Normal"/>
    <w:rsid w:val="00D42C2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stbilgi1">
    <w:name w:val="Üstbilgi1"/>
    <w:basedOn w:val="Normal"/>
    <w:link w:val="stbilgiChar"/>
    <w:rsid w:val="009D35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9D353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F66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61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62CFC"/>
    <w:rPr>
      <w:sz w:val="24"/>
      <w:szCs w:val="24"/>
    </w:rPr>
  </w:style>
  <w:style w:type="paragraph" w:customStyle="1" w:styleId="gvdemetni0">
    <w:name w:val="gvdemetni0"/>
    <w:basedOn w:val="Normal"/>
    <w:rsid w:val="00AA42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A46"/>
    <w:rPr>
      <w:sz w:val="24"/>
      <w:szCs w:val="24"/>
    </w:rPr>
  </w:style>
  <w:style w:type="paragraph" w:styleId="Balk6">
    <w:name w:val="heading 6"/>
    <w:basedOn w:val="Normal"/>
    <w:next w:val="Normal"/>
    <w:qFormat/>
    <w:rsid w:val="00D42C22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16A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rsid w:val="006C0F20"/>
    <w:rPr>
      <w:color w:val="0000FF"/>
      <w:u w:val="single"/>
    </w:rPr>
  </w:style>
  <w:style w:type="table" w:styleId="TabloKlavuzu">
    <w:name w:val="Table Grid"/>
    <w:basedOn w:val="NormalTablo"/>
    <w:rsid w:val="00184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3772C0"/>
    <w:rPr>
      <w:rFonts w:ascii="Tahoma" w:hAnsi="Tahoma" w:cs="Tahoma"/>
      <w:sz w:val="16"/>
      <w:szCs w:val="16"/>
    </w:rPr>
  </w:style>
  <w:style w:type="paragraph" w:customStyle="1" w:styleId="Altbilgi1">
    <w:name w:val="Altbilgi1"/>
    <w:basedOn w:val="Normal"/>
    <w:rsid w:val="0011408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1408C"/>
  </w:style>
  <w:style w:type="paragraph" w:customStyle="1" w:styleId="CharChar">
    <w:name w:val="Char Char"/>
    <w:basedOn w:val="Normal"/>
    <w:rsid w:val="007C1AF5"/>
    <w:pPr>
      <w:spacing w:after="160" w:line="240" w:lineRule="exact"/>
    </w:pPr>
    <w:rPr>
      <w:rFonts w:ascii="Arial" w:hAnsi="Arial"/>
      <w:kern w:val="16"/>
      <w:sz w:val="20"/>
      <w:szCs w:val="20"/>
      <w:lang w:val="en-US" w:eastAsia="en-US"/>
    </w:rPr>
  </w:style>
  <w:style w:type="paragraph" w:customStyle="1" w:styleId="BodyText27">
    <w:name w:val="Body Text 27"/>
    <w:basedOn w:val="Normal"/>
    <w:rsid w:val="00D42C2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BodyText32">
    <w:name w:val="Body Text 32"/>
    <w:basedOn w:val="Normal"/>
    <w:rsid w:val="00D42C2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stbilgi1">
    <w:name w:val="Üstbilgi1"/>
    <w:basedOn w:val="Normal"/>
    <w:link w:val="stbilgiChar"/>
    <w:rsid w:val="009D35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1"/>
    <w:rsid w:val="009D353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8F66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661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62CFC"/>
    <w:rPr>
      <w:sz w:val="24"/>
      <w:szCs w:val="24"/>
    </w:rPr>
  </w:style>
  <w:style w:type="paragraph" w:customStyle="1" w:styleId="gvdemetni0">
    <w:name w:val="gvdemetni0"/>
    <w:basedOn w:val="Normal"/>
    <w:rsid w:val="00AA42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edizmeb.gov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dizilcemem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8F1D0-0180-409B-A852-AC51396E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BANKA PROMOSYON İHALE ŞARTNAMESİ</vt:lpstr>
    </vt:vector>
  </TitlesOfParts>
  <Company>E.U.</Company>
  <LinksUpToDate>false</LinksUpToDate>
  <CharactersWithSpaces>2679</CharactersWithSpaces>
  <SharedDoc>false</SharedDoc>
  <HLinks>
    <vt:vector size="12" baseType="variant">
      <vt:variant>
        <vt:i4>1507411</vt:i4>
      </vt:variant>
      <vt:variant>
        <vt:i4>3</vt:i4>
      </vt:variant>
      <vt:variant>
        <vt:i4>0</vt:i4>
      </vt:variant>
      <vt:variant>
        <vt:i4>5</vt:i4>
      </vt:variant>
      <vt:variant>
        <vt:lpwstr>http://gediz.meb.gov.tr/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mailto:gedizilcemem@gmail.com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BANKA PROMOSYON İHALE ŞARTNAMESİ</dc:title>
  <dc:creator>WINDOWSXP</dc:creator>
  <cp:lastModifiedBy>HP</cp:lastModifiedBy>
  <cp:revision>2</cp:revision>
  <cp:lastPrinted>2020-02-10T06:08:00Z</cp:lastPrinted>
  <dcterms:created xsi:type="dcterms:W3CDTF">2023-01-31T14:37:00Z</dcterms:created>
  <dcterms:modified xsi:type="dcterms:W3CDTF">2023-01-31T14:37:00Z</dcterms:modified>
</cp:coreProperties>
</file>